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6572D6">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textAlignment w:val="auto"/>
        <w:rPr>
          <w:rFonts w:hint="eastAsia" w:ascii="黑体" w:hAnsi="黑体" w:eastAsia="黑体" w:cs="黑体"/>
          <w:b w:val="0"/>
          <w:bCs w:val="0"/>
          <w:color w:val="auto"/>
          <w:kern w:val="0"/>
          <w:sz w:val="32"/>
          <w:szCs w:val="32"/>
          <w:lang w:val="en-US" w:eastAsia="zh-CN" w:bidi="ar-SA"/>
        </w:rPr>
      </w:pPr>
      <w:r>
        <w:rPr>
          <w:rFonts w:hint="eastAsia" w:ascii="黑体" w:hAnsi="黑体" w:eastAsia="黑体" w:cs="黑体"/>
          <w:b w:val="0"/>
          <w:bCs w:val="0"/>
          <w:color w:val="auto"/>
          <w:kern w:val="0"/>
          <w:sz w:val="32"/>
          <w:szCs w:val="32"/>
          <w:lang w:val="en-US" w:eastAsia="zh-CN" w:bidi="ar-SA"/>
        </w:rPr>
        <w:t>附件1：</w:t>
      </w:r>
    </w:p>
    <w:p w14:paraId="7D934C35">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center"/>
        <w:textAlignment w:val="auto"/>
        <w:rPr>
          <w:rFonts w:hint="eastAsia" w:ascii="方正小标宋简体" w:hAnsi="方正小标宋简体" w:eastAsia="方正小标宋简体" w:cs="方正小标宋简体"/>
          <w:b w:val="0"/>
          <w:bCs w:val="0"/>
          <w:color w:val="auto"/>
          <w:kern w:val="0"/>
          <w:sz w:val="44"/>
          <w:szCs w:val="44"/>
          <w:lang w:val="en-US" w:eastAsia="zh-CN" w:bidi="ar-SA"/>
        </w:rPr>
      </w:pPr>
      <w:r>
        <w:rPr>
          <w:rFonts w:hint="eastAsia" w:ascii="方正小标宋简体" w:hAnsi="方正小标宋简体" w:eastAsia="方正小标宋简体" w:cs="方正小标宋简体"/>
          <w:b w:val="0"/>
          <w:bCs w:val="0"/>
          <w:color w:val="auto"/>
          <w:kern w:val="0"/>
          <w:sz w:val="44"/>
          <w:szCs w:val="44"/>
          <w:lang w:val="en-US" w:eastAsia="zh-CN" w:bidi="ar-SA"/>
        </w:rPr>
        <w:t>报价单</w:t>
      </w:r>
    </w:p>
    <w:p w14:paraId="07814269">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p>
    <w:p w14:paraId="73D15904">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宁德职业技术学院：</w:t>
      </w:r>
    </w:p>
    <w:p w14:paraId="03AB7C8D">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u w:val="single"/>
          <w:lang w:val="en-US" w:eastAsia="zh-CN" w:bidi="ar-SA"/>
        </w:rPr>
        <w:t>XX</w:t>
      </w:r>
      <w:r>
        <w:rPr>
          <w:rFonts w:hint="eastAsia" w:ascii="仿宋" w:hAnsi="仿宋" w:eastAsia="仿宋" w:cs="仿宋"/>
          <w:b w:val="0"/>
          <w:bCs w:val="0"/>
          <w:color w:val="auto"/>
          <w:kern w:val="0"/>
          <w:sz w:val="32"/>
          <w:szCs w:val="32"/>
          <w:lang w:val="en-US" w:eastAsia="zh-CN" w:bidi="ar-SA"/>
        </w:rPr>
        <w:t>酒店，地址：</w:t>
      </w:r>
      <w:r>
        <w:rPr>
          <w:rFonts w:hint="eastAsia" w:ascii="仿宋" w:hAnsi="仿宋" w:eastAsia="仿宋" w:cs="仿宋"/>
          <w:b w:val="0"/>
          <w:bCs w:val="0"/>
          <w:color w:val="auto"/>
          <w:kern w:val="0"/>
          <w:sz w:val="32"/>
          <w:szCs w:val="32"/>
          <w:u w:val="single"/>
          <w:lang w:val="en-US" w:eastAsia="zh-CN" w:bidi="ar-SA"/>
        </w:rPr>
        <w:t xml:space="preserve">                  </w:t>
      </w:r>
      <w:r>
        <w:rPr>
          <w:rFonts w:hint="eastAsia" w:ascii="仿宋" w:hAnsi="仿宋" w:eastAsia="仿宋" w:cs="仿宋"/>
          <w:b w:val="0"/>
          <w:bCs w:val="0"/>
          <w:color w:val="auto"/>
          <w:kern w:val="0"/>
          <w:sz w:val="32"/>
          <w:szCs w:val="32"/>
          <w:lang w:val="en-US" w:eastAsia="zh-CN" w:bidi="ar-SA"/>
        </w:rPr>
        <w:t>，符合《宁德职业技术学院关于比选社会培训学员住宿定点酒店的公告》要求。经我单位研究决定，特做此次报价（含早餐）如下：</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0"/>
        <w:gridCol w:w="1567"/>
        <w:gridCol w:w="2779"/>
        <w:gridCol w:w="2706"/>
      </w:tblGrid>
      <w:tr w14:paraId="5EFB4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2" w:type="pct"/>
            <w:noWrap w:val="0"/>
            <w:vAlign w:val="top"/>
          </w:tcPr>
          <w:p w14:paraId="75E3468D">
            <w:pPr>
              <w:pStyle w:val="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房   型</w:t>
            </w:r>
          </w:p>
        </w:tc>
        <w:tc>
          <w:tcPr>
            <w:tcW w:w="919" w:type="pct"/>
            <w:noWrap w:val="0"/>
            <w:vAlign w:val="top"/>
          </w:tcPr>
          <w:p w14:paraId="0996C4E3">
            <w:pPr>
              <w:pStyle w:val="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房间数量</w:t>
            </w:r>
          </w:p>
        </w:tc>
        <w:tc>
          <w:tcPr>
            <w:tcW w:w="1630" w:type="pct"/>
            <w:noWrap w:val="0"/>
            <w:vAlign w:val="top"/>
          </w:tcPr>
          <w:p w14:paraId="7F5627DF">
            <w:pPr>
              <w:pStyle w:val="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门市价（RMB）</w:t>
            </w:r>
          </w:p>
        </w:tc>
        <w:tc>
          <w:tcPr>
            <w:tcW w:w="1587" w:type="pct"/>
            <w:noWrap w:val="0"/>
            <w:vAlign w:val="top"/>
          </w:tcPr>
          <w:p w14:paraId="63852691">
            <w:pPr>
              <w:pStyle w:val="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本次报价（RMB）</w:t>
            </w:r>
          </w:p>
        </w:tc>
      </w:tr>
      <w:tr w14:paraId="2FD41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2" w:type="pct"/>
            <w:noWrap w:val="0"/>
            <w:vAlign w:val="top"/>
          </w:tcPr>
          <w:p w14:paraId="0A671402">
            <w:pPr>
              <w:pStyle w:val="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普通单间</w:t>
            </w:r>
          </w:p>
        </w:tc>
        <w:tc>
          <w:tcPr>
            <w:tcW w:w="919" w:type="pct"/>
            <w:noWrap w:val="0"/>
            <w:vAlign w:val="top"/>
          </w:tcPr>
          <w:p w14:paraId="00563460">
            <w:pPr>
              <w:pStyle w:val="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 w:hAnsi="仿宋" w:eastAsia="仿宋" w:cs="仿宋"/>
                <w:b w:val="0"/>
                <w:bCs w:val="0"/>
                <w:color w:val="auto"/>
                <w:kern w:val="0"/>
                <w:sz w:val="32"/>
                <w:szCs w:val="32"/>
                <w:vertAlign w:val="baseline"/>
                <w:lang w:val="en-US" w:eastAsia="zh-CN" w:bidi="ar-SA"/>
              </w:rPr>
            </w:pPr>
          </w:p>
        </w:tc>
        <w:tc>
          <w:tcPr>
            <w:tcW w:w="1630" w:type="pct"/>
            <w:noWrap w:val="0"/>
            <w:vAlign w:val="top"/>
          </w:tcPr>
          <w:p w14:paraId="37778F09">
            <w:pPr>
              <w:pStyle w:val="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 w:hAnsi="仿宋" w:eastAsia="仿宋" w:cs="仿宋"/>
                <w:b w:val="0"/>
                <w:bCs w:val="0"/>
                <w:color w:val="auto"/>
                <w:kern w:val="0"/>
                <w:sz w:val="32"/>
                <w:szCs w:val="32"/>
                <w:vertAlign w:val="baseline"/>
                <w:lang w:val="en-US" w:eastAsia="zh-CN" w:bidi="ar-SA"/>
              </w:rPr>
            </w:pPr>
          </w:p>
        </w:tc>
        <w:tc>
          <w:tcPr>
            <w:tcW w:w="1587" w:type="pct"/>
            <w:noWrap w:val="0"/>
            <w:vAlign w:val="top"/>
          </w:tcPr>
          <w:p w14:paraId="4E8B39CA">
            <w:pPr>
              <w:pStyle w:val="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 w:hAnsi="仿宋" w:eastAsia="仿宋" w:cs="仿宋"/>
                <w:b w:val="0"/>
                <w:bCs w:val="0"/>
                <w:color w:val="auto"/>
                <w:kern w:val="0"/>
                <w:sz w:val="32"/>
                <w:szCs w:val="32"/>
                <w:vertAlign w:val="baseline"/>
                <w:lang w:val="en-US" w:eastAsia="zh-CN" w:bidi="ar-SA"/>
              </w:rPr>
            </w:pPr>
          </w:p>
        </w:tc>
      </w:tr>
      <w:tr w14:paraId="44463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2" w:type="pct"/>
            <w:noWrap w:val="0"/>
            <w:vAlign w:val="top"/>
          </w:tcPr>
          <w:p w14:paraId="2F584018">
            <w:pPr>
              <w:pStyle w:val="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普通标间</w:t>
            </w:r>
          </w:p>
        </w:tc>
        <w:tc>
          <w:tcPr>
            <w:tcW w:w="919" w:type="pct"/>
            <w:noWrap w:val="0"/>
            <w:vAlign w:val="top"/>
          </w:tcPr>
          <w:p w14:paraId="1CAA2697">
            <w:pPr>
              <w:pStyle w:val="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 w:hAnsi="仿宋" w:eastAsia="仿宋" w:cs="仿宋"/>
                <w:b w:val="0"/>
                <w:bCs w:val="0"/>
                <w:color w:val="auto"/>
                <w:kern w:val="0"/>
                <w:sz w:val="32"/>
                <w:szCs w:val="32"/>
                <w:vertAlign w:val="baseline"/>
                <w:lang w:val="en-US" w:eastAsia="zh-CN" w:bidi="ar-SA"/>
              </w:rPr>
            </w:pPr>
          </w:p>
        </w:tc>
        <w:tc>
          <w:tcPr>
            <w:tcW w:w="1630" w:type="pct"/>
            <w:noWrap w:val="0"/>
            <w:vAlign w:val="top"/>
          </w:tcPr>
          <w:p w14:paraId="037CA473">
            <w:pPr>
              <w:pStyle w:val="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 w:hAnsi="仿宋" w:eastAsia="仿宋" w:cs="仿宋"/>
                <w:b w:val="0"/>
                <w:bCs w:val="0"/>
                <w:color w:val="auto"/>
                <w:kern w:val="0"/>
                <w:sz w:val="32"/>
                <w:szCs w:val="32"/>
                <w:vertAlign w:val="baseline"/>
                <w:lang w:val="en-US" w:eastAsia="zh-CN" w:bidi="ar-SA"/>
              </w:rPr>
            </w:pPr>
          </w:p>
        </w:tc>
        <w:tc>
          <w:tcPr>
            <w:tcW w:w="1587" w:type="pct"/>
            <w:noWrap w:val="0"/>
            <w:vAlign w:val="top"/>
          </w:tcPr>
          <w:p w14:paraId="137629FB">
            <w:pPr>
              <w:pStyle w:val="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仿宋" w:hAnsi="仿宋" w:eastAsia="仿宋" w:cs="仿宋"/>
                <w:b w:val="0"/>
                <w:bCs w:val="0"/>
                <w:color w:val="auto"/>
                <w:kern w:val="0"/>
                <w:sz w:val="32"/>
                <w:szCs w:val="32"/>
                <w:vertAlign w:val="baseline"/>
                <w:lang w:val="en-US" w:eastAsia="zh-CN" w:bidi="ar-SA"/>
              </w:rPr>
            </w:pPr>
          </w:p>
        </w:tc>
      </w:tr>
    </w:tbl>
    <w:p w14:paraId="6E6BE130">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 xml:space="preserve">联系人：                  联系电话：     </w:t>
      </w:r>
    </w:p>
    <w:p w14:paraId="2F870955">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p>
    <w:p w14:paraId="414704F2">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jc w:val="right"/>
        <w:textAlignment w:val="auto"/>
        <w:rPr>
          <w:rFonts w:hint="eastAsia" w:ascii="仿宋" w:hAnsi="仿宋" w:eastAsia="仿宋" w:cs="仿宋"/>
          <w:b w:val="0"/>
          <w:bCs w:val="0"/>
          <w:color w:val="auto"/>
          <w:kern w:val="0"/>
          <w:sz w:val="32"/>
          <w:szCs w:val="32"/>
          <w:lang w:val="en-US" w:eastAsia="zh-CN" w:bidi="ar-SA"/>
        </w:rPr>
      </w:pPr>
    </w:p>
    <w:p w14:paraId="2E846633">
      <w:pPr>
        <w:pStyle w:val="5"/>
        <w:keepNext w:val="0"/>
        <w:keepLines w:val="0"/>
        <w:pageBreakBefore w:val="0"/>
        <w:widowControl w:val="0"/>
        <w:kinsoku/>
        <w:wordWrap w:val="0"/>
        <w:overflowPunct/>
        <w:topLinePunct w:val="0"/>
        <w:autoSpaceDE/>
        <w:autoSpaceDN/>
        <w:bidi w:val="0"/>
        <w:adjustRightInd/>
        <w:snapToGrid/>
        <w:spacing w:after="0" w:line="560" w:lineRule="exact"/>
        <w:ind w:left="0" w:leftChars="0" w:firstLine="640" w:firstLineChars="200"/>
        <w:jc w:val="right"/>
        <w:textAlignment w:val="auto"/>
        <w:rPr>
          <w:rFonts w:hint="default"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 xml:space="preserve">单位（盖章）：        </w:t>
      </w:r>
    </w:p>
    <w:p w14:paraId="6B65729D">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jc w:val="right"/>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2025年2月  日</w:t>
      </w:r>
    </w:p>
    <w:p w14:paraId="673A6E81">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jc w:val="right"/>
        <w:textAlignment w:val="auto"/>
        <w:rPr>
          <w:rFonts w:hint="eastAsia" w:ascii="仿宋" w:hAnsi="仿宋" w:eastAsia="仿宋" w:cs="仿宋"/>
          <w:b w:val="0"/>
          <w:bCs w:val="0"/>
          <w:color w:val="auto"/>
          <w:kern w:val="0"/>
          <w:sz w:val="32"/>
          <w:szCs w:val="32"/>
          <w:lang w:val="en-US" w:eastAsia="zh-CN" w:bidi="ar-SA"/>
        </w:rPr>
      </w:pPr>
    </w:p>
    <w:p w14:paraId="036CA076">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jc w:val="right"/>
        <w:textAlignment w:val="auto"/>
        <w:rPr>
          <w:rFonts w:hint="eastAsia" w:ascii="仿宋" w:hAnsi="仿宋" w:eastAsia="仿宋" w:cs="仿宋"/>
          <w:b w:val="0"/>
          <w:bCs w:val="0"/>
          <w:color w:val="auto"/>
          <w:kern w:val="0"/>
          <w:sz w:val="32"/>
          <w:szCs w:val="32"/>
          <w:lang w:val="en-US" w:eastAsia="zh-CN" w:bidi="ar-SA"/>
        </w:rPr>
      </w:pPr>
    </w:p>
    <w:p w14:paraId="1B5F76EB">
      <w:pPr>
        <w:rPr>
          <w:rFonts w:ascii="Segoe UI" w:hAnsi="Segoe UI" w:eastAsia="Segoe UI" w:cs="Segoe UI"/>
          <w:b/>
          <w:bCs/>
          <w:i w:val="0"/>
          <w:iCs w:val="0"/>
          <w:caps w:val="0"/>
          <w:color w:val="333333"/>
          <w:spacing w:val="0"/>
          <w:sz w:val="32"/>
          <w:szCs w:val="32"/>
          <w:shd w:val="clear" w:fill="FFFFFF"/>
        </w:rPr>
      </w:pPr>
    </w:p>
    <w:p w14:paraId="21F93C2F">
      <w:pPr>
        <w:pStyle w:val="5"/>
        <w:rPr>
          <w:rFonts w:ascii="Segoe UI" w:hAnsi="Segoe UI" w:eastAsia="Segoe UI" w:cs="Segoe UI"/>
          <w:b/>
          <w:bCs/>
          <w:i w:val="0"/>
          <w:iCs w:val="0"/>
          <w:caps w:val="0"/>
          <w:color w:val="333333"/>
          <w:spacing w:val="0"/>
          <w:sz w:val="32"/>
          <w:szCs w:val="32"/>
          <w:shd w:val="clear" w:fill="FFFFFF"/>
        </w:rPr>
      </w:pPr>
    </w:p>
    <w:p w14:paraId="60FA4EB1">
      <w:pPr>
        <w:pStyle w:val="5"/>
        <w:rPr>
          <w:rFonts w:ascii="Segoe UI" w:hAnsi="Segoe UI" w:eastAsia="Segoe UI" w:cs="Segoe UI"/>
          <w:b/>
          <w:bCs/>
          <w:i w:val="0"/>
          <w:iCs w:val="0"/>
          <w:caps w:val="0"/>
          <w:color w:val="333333"/>
          <w:spacing w:val="0"/>
          <w:sz w:val="32"/>
          <w:szCs w:val="32"/>
          <w:shd w:val="clear" w:fill="FFFFFF"/>
        </w:rPr>
      </w:pPr>
    </w:p>
    <w:p w14:paraId="12C77E00">
      <w:pPr>
        <w:pStyle w:val="5"/>
        <w:rPr>
          <w:rFonts w:ascii="Segoe UI" w:hAnsi="Segoe UI" w:eastAsia="Segoe UI" w:cs="Segoe UI"/>
          <w:b/>
          <w:bCs/>
          <w:i w:val="0"/>
          <w:iCs w:val="0"/>
          <w:caps w:val="0"/>
          <w:color w:val="333333"/>
          <w:spacing w:val="0"/>
          <w:sz w:val="32"/>
          <w:szCs w:val="32"/>
          <w:shd w:val="clear" w:fill="FFFFFF"/>
        </w:rPr>
      </w:pPr>
    </w:p>
    <w:p w14:paraId="6190EA31">
      <w:pPr>
        <w:pStyle w:val="5"/>
        <w:rPr>
          <w:rFonts w:hint="default" w:ascii="Segoe UI" w:hAnsi="Segoe UI" w:eastAsia="宋体" w:cs="Segoe UI"/>
          <w:b/>
          <w:bCs/>
          <w:i w:val="0"/>
          <w:iCs w:val="0"/>
          <w:caps w:val="0"/>
          <w:color w:val="333333"/>
          <w:spacing w:val="0"/>
          <w:sz w:val="32"/>
          <w:szCs w:val="32"/>
          <w:shd w:val="clear" w:fill="FFFFFF"/>
          <w:lang w:val="en-US" w:eastAsia="zh-CN"/>
        </w:rPr>
      </w:pPr>
      <w:r>
        <w:rPr>
          <w:rFonts w:hint="eastAsia" w:ascii="Segoe UI" w:hAnsi="Segoe UI" w:eastAsia="宋体" w:cs="Segoe UI"/>
          <w:b/>
          <w:bCs/>
          <w:i w:val="0"/>
          <w:iCs w:val="0"/>
          <w:caps w:val="0"/>
          <w:color w:val="333333"/>
          <w:spacing w:val="0"/>
          <w:sz w:val="32"/>
          <w:szCs w:val="32"/>
          <w:shd w:val="clear" w:fill="FFFFFF"/>
          <w:lang w:val="en-US" w:eastAsia="zh-CN"/>
        </w:rPr>
        <w:t>附件2：培训学员住宿定点酒店服务合同</w:t>
      </w:r>
    </w:p>
    <w:p w14:paraId="0DA21377">
      <w:pPr>
        <w:pStyle w:val="5"/>
        <w:ind w:firstLine="1601" w:firstLineChars="500"/>
        <w:rPr>
          <w:rFonts w:hint="eastAsia" w:ascii="Segoe UI" w:hAnsi="Segoe UI" w:eastAsia="Segoe UI" w:cs="Segoe UI"/>
          <w:b/>
          <w:bCs/>
          <w:i w:val="0"/>
          <w:iCs w:val="0"/>
          <w:caps w:val="0"/>
          <w:color w:val="333333"/>
          <w:spacing w:val="0"/>
          <w:sz w:val="32"/>
          <w:szCs w:val="32"/>
          <w:shd w:val="clear" w:fill="FFFFFF"/>
        </w:rPr>
      </w:pPr>
    </w:p>
    <w:p w14:paraId="7C25158F">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center"/>
        <w:textAlignment w:val="auto"/>
        <w:rPr>
          <w:rFonts w:hint="eastAsia" w:ascii="方正小标宋简体" w:hAnsi="方正小标宋简体" w:eastAsia="方正小标宋简体" w:cs="方正小标宋简体"/>
          <w:b w:val="0"/>
          <w:bCs w:val="0"/>
          <w:color w:val="auto"/>
          <w:kern w:val="0"/>
          <w:sz w:val="44"/>
          <w:szCs w:val="44"/>
          <w:lang w:val="en-US" w:eastAsia="zh-CN" w:bidi="ar-SA"/>
        </w:rPr>
      </w:pPr>
      <w:r>
        <w:rPr>
          <w:rFonts w:hint="eastAsia" w:ascii="方正小标宋简体" w:hAnsi="方正小标宋简体" w:eastAsia="方正小标宋简体" w:cs="方正小标宋简体"/>
          <w:b w:val="0"/>
          <w:bCs w:val="0"/>
          <w:color w:val="auto"/>
          <w:kern w:val="0"/>
          <w:sz w:val="44"/>
          <w:szCs w:val="44"/>
          <w:lang w:val="en-US" w:eastAsia="zh-CN" w:bidi="ar-SA"/>
        </w:rPr>
        <w:t>培训学员住宿定点酒店服务合同</w:t>
      </w:r>
    </w:p>
    <w:p w14:paraId="2F6DFC96">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 xml:space="preserve">甲方：  宁德职业技术学院  </w:t>
      </w:r>
    </w:p>
    <w:p w14:paraId="5C14D889">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地址：  福建省福安市福泰路232号     邮编：355000</w:t>
      </w:r>
    </w:p>
    <w:p w14:paraId="3040B2BF">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 xml:space="preserve">乙方：       </w:t>
      </w:r>
    </w:p>
    <w:p w14:paraId="190B845A">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地址：       邮编：355000</w:t>
      </w:r>
    </w:p>
    <w:p w14:paraId="2BF80B32">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宁德职业技术学院为满足社会培训学员住宿需要，通过公开比选方式确定_____________酒店为宁德职业技术学院社会培训学员住宿定点酒店，甲乙双方本着诚实信用、公平公正、互惠互利、共同发展的原则，经友好协商达成一致，自愿达成如下协议条款：</w:t>
      </w:r>
    </w:p>
    <w:p w14:paraId="25F675F7">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一、住宿服务内容</w:t>
      </w:r>
    </w:p>
    <w:p w14:paraId="48111F9C">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1、甲方因开展社会培训工作，拟安排参加培训学员在培训期间入住乙方酒店，乙方同意按本合同约定条款为甲方社会培训学员提供酒店住宿服务。</w:t>
      </w:r>
    </w:p>
    <w:p w14:paraId="4321D575">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2、一般情况下，甲方每年举办社会学员培训 6 期，一期约8--10天，每期约 180 人，具体以甲方根据工作需要确定的培训期数、录取的学员人数以及拟安排入住乙方酒店的学员人数为准。</w:t>
      </w:r>
    </w:p>
    <w:p w14:paraId="477A2BB2">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二、双方权利义务</w:t>
      </w:r>
    </w:p>
    <w:p w14:paraId="1D4508A5">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1、甲方权利和义务：</w:t>
      </w:r>
    </w:p>
    <w:p w14:paraId="460A2D6B">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（1）甲方有权根据本合同约定向乙方下达订单，安排学员入住乙方酒店，乙方必须无条件接受。</w:t>
      </w:r>
    </w:p>
    <w:p w14:paraId="44199F17">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（2）培训学员报到当天，甲方派教师协助乙方做好住宿安排。</w:t>
      </w:r>
    </w:p>
    <w:p w14:paraId="61742BE8">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（3）遵守相关法律法规，确保合作活动合法合规。</w:t>
      </w:r>
    </w:p>
    <w:p w14:paraId="12E21065">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2、乙方权利和义务：</w:t>
      </w:r>
    </w:p>
    <w:p w14:paraId="4364B0BC">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（1）乙方必须按本合同约定要求无条件满足甲方社会培训学员住宿服务需求且提供早餐。</w:t>
      </w:r>
    </w:p>
    <w:p w14:paraId="0ADC5BC5">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（2）乙方必须按照国家有关酒店服务标准，提供卫生清洁、安全可靠、服务周到的住宿服务。</w:t>
      </w:r>
    </w:p>
    <w:p w14:paraId="4B0278C3">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（3）遵守相关法律法规，确保合作活动合法合规。</w:t>
      </w:r>
    </w:p>
    <w:p w14:paraId="2E7B53E8">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三、房价约定</w:t>
      </w:r>
    </w:p>
    <w:p w14:paraId="4E456726">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1、乙方提供的标间单价为_____元（间/日），该单价含早餐费用，合同期限内，该单价不得增加。</w:t>
      </w:r>
    </w:p>
    <w:p w14:paraId="134891F9">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2、乙方提供的住宿服务以普通标间为主房型，如若乙方的普通标间数量无法完全满足甲方当期全部学员的住宿需求，则由乙方自行协调不低于普通标间标准的其他房型供甲方学员入住（包括但不限于豪华标间、套间等），但单价仍按普通标间结算。</w:t>
      </w:r>
    </w:p>
    <w:p w14:paraId="024EAFA5">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四、订房及入住</w:t>
      </w:r>
    </w:p>
    <w:p w14:paraId="7E220504">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1、甲方根据每期社会培训工作安排，提前30天向乙方下达当期学员住宿服务订单。并向乙方提供入住学员姓名、抵店及离店时间、人数、入住房数等信息。</w:t>
      </w:r>
    </w:p>
    <w:p w14:paraId="048D50A7">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2、接到甲方订单后，乙方应立即做好各项准备工作，确保甲方学员能顺利到店入住。</w:t>
      </w:r>
    </w:p>
    <w:p w14:paraId="179AEB4B">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3、如果甲方无法提供部分或个别学员当日到店时间，乙方需将预定房间保留至当日18:00，超过该时间预定则自行取消。特殊情况，甲方应事先通知预定保留时间。</w:t>
      </w:r>
    </w:p>
    <w:p w14:paraId="58063912">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五、结算方式</w:t>
      </w:r>
    </w:p>
    <w:p w14:paraId="426D01DE">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1、每期社会培训学员住宿费用按班级或项目为单位进行结算，当期学员培训结束并退房后，双方根据实际入住学员人数、住宿时间据实结算。</w:t>
      </w:r>
    </w:p>
    <w:p w14:paraId="6BC628A9">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2、当期住宿费结算确认后，乙方需提供正式票据、学员入住信息等财务要求相关资料，甲方收到发票及有关材料后30日内一次性付清当期住宿费。</w:t>
      </w:r>
    </w:p>
    <w:p w14:paraId="7B57D3C7">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3、乙方账户：</w:t>
      </w:r>
    </w:p>
    <w:p w14:paraId="50E7A683">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户名：</w:t>
      </w:r>
    </w:p>
    <w:p w14:paraId="3A4B2A63">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账号：</w:t>
      </w:r>
    </w:p>
    <w:p w14:paraId="4E17691D">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开户行：</w:t>
      </w:r>
    </w:p>
    <w:p w14:paraId="11CF9453">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六、合作期限</w:t>
      </w:r>
    </w:p>
    <w:p w14:paraId="2B722112">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本合同期限为2年，自2025年2月 日起至2027年2</w:t>
      </w:r>
      <w:bookmarkStart w:id="0" w:name="_GoBack"/>
      <w:bookmarkEnd w:id="0"/>
      <w:r>
        <w:rPr>
          <w:rFonts w:hint="eastAsia" w:ascii="仿宋" w:hAnsi="仿宋" w:eastAsia="仿宋" w:cs="仿宋"/>
          <w:b w:val="0"/>
          <w:bCs w:val="0"/>
          <w:color w:val="auto"/>
          <w:kern w:val="0"/>
          <w:sz w:val="32"/>
          <w:szCs w:val="32"/>
          <w:lang w:val="en-US" w:eastAsia="zh-CN" w:bidi="ar-SA"/>
        </w:rPr>
        <w:t>月 日止。</w:t>
      </w:r>
    </w:p>
    <w:p w14:paraId="4D940DD0">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七、违约责任</w:t>
      </w:r>
    </w:p>
    <w:p w14:paraId="0DF72B60">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1、乙方必须无条件满足甲方每期培训学员住宿服务需求，甲方于每期学员开班前30天向乙方下达当期学员住宿订单，乙方应于收到订单后3日内向甲方提交盖章确认的订单，经盖章确认的订单乙方不得更改和反悔。如果乙方无法全部满足当期订单需求的，甲方有权选择下列任一方式解决：（1）要求乙方继续履行合同，不足的标间数由乙方自行协调同等档次酒店供学员住宿（协调的酒店需经过甲方同意），费用由乙方自行结算；（2）甲方有权立即单方无责解除合同，另行安排其他酒店供学员住宿。</w:t>
      </w:r>
    </w:p>
    <w:p w14:paraId="56337779">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2、经乙方确认的每期订单，乙方必须无条件履约，如出现就甲方学员按订单时间、人数到店无房入住，视为乙方违约，乙方应向甲方支付违约金 10000元。</w:t>
      </w:r>
    </w:p>
    <w:p w14:paraId="04DA107E">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3、因乙方提供的住宿服务不符合标准或约定要求而被学员投诉的，乙方接到甲方通知后应立即整改，经整改仍不符合要求的，甲方有权单方无责解除合同。</w:t>
      </w:r>
    </w:p>
    <w:p w14:paraId="24C5E117">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4、如因乙方原因造成入住学员人身伤亡、财产损失的，由乙方承担赔偿责任。</w:t>
      </w:r>
    </w:p>
    <w:p w14:paraId="20606317">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八、其他</w:t>
      </w:r>
    </w:p>
    <w:p w14:paraId="0C28AE31">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1、本合同未尽事宜，双方可另行协商补充。</w:t>
      </w:r>
    </w:p>
    <w:p w14:paraId="7EC83346">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2、本合同一式两份，甲乙双方各执一份，具有同等法律效力。</w:t>
      </w:r>
    </w:p>
    <w:p w14:paraId="02FAF4E8">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3、本合同自双方签字盖章之日起生效。</w:t>
      </w:r>
    </w:p>
    <w:p w14:paraId="6F935C34">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甲方： 宁德职业技术学院       乙方：</w:t>
      </w:r>
    </w:p>
    <w:p w14:paraId="459D5A88">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甲方代表：                    乙方代表：</w:t>
      </w:r>
    </w:p>
    <w:p w14:paraId="2B385CD1">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地址：福安市福泰路232号      地址：</w:t>
      </w:r>
    </w:p>
    <w:p w14:paraId="51ED4576">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电话：05936558609             电话：</w:t>
      </w:r>
    </w:p>
    <w:p w14:paraId="17205433">
      <w:pPr>
        <w:pStyle w:val="5"/>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t>日期：2025年   月    日      日期：2025年  月  日</w:t>
      </w:r>
    </w:p>
    <w:p w14:paraId="4951F76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8F3676"/>
    <w:rsid w:val="358F3676"/>
    <w:rsid w:val="4DD20F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2"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index 5"/>
    <w:basedOn w:val="1"/>
    <w:next w:val="1"/>
    <w:qFormat/>
    <w:uiPriority w:val="2"/>
    <w:pPr>
      <w:ind w:left="1680"/>
    </w:pPr>
  </w:style>
  <w:style w:type="paragraph" w:styleId="3">
    <w:name w:val="Body Text"/>
    <w:basedOn w:val="1"/>
    <w:next w:val="4"/>
    <w:qFormat/>
    <w:uiPriority w:val="0"/>
    <w:pPr>
      <w:spacing w:after="120"/>
    </w:pPr>
  </w:style>
  <w:style w:type="paragraph" w:styleId="4">
    <w:name w:val="footer"/>
    <w:basedOn w:val="1"/>
    <w:next w:val="2"/>
    <w:qFormat/>
    <w:uiPriority w:val="0"/>
    <w:pPr>
      <w:widowControl w:val="0"/>
      <w:tabs>
        <w:tab w:val="center" w:pos="4153"/>
        <w:tab w:val="right" w:pos="8306"/>
      </w:tabs>
      <w:snapToGrid w:val="0"/>
      <w:jc w:val="left"/>
    </w:pPr>
    <w:rPr>
      <w:rFonts w:ascii="Times New Roman" w:hAnsi="Times New Roman" w:eastAsia="宋体" w:cs="Times New Roman"/>
      <w:kern w:val="2"/>
      <w:sz w:val="18"/>
      <w:szCs w:val="24"/>
      <w:lang w:val="en-US" w:eastAsia="zh-CN" w:bidi="ar-SA"/>
    </w:rPr>
  </w:style>
  <w:style w:type="paragraph" w:styleId="5">
    <w:name w:val="Body Text First Indent"/>
    <w:basedOn w:val="3"/>
    <w:qFormat/>
    <w:uiPriority w:val="99"/>
    <w:pPr>
      <w:widowControl w:val="0"/>
      <w:spacing w:after="120"/>
      <w:ind w:firstLine="420" w:firstLineChars="100"/>
      <w:jc w:val="both"/>
    </w:pPr>
    <w:rPr>
      <w:rFonts w:ascii="Calibri" w:hAnsi="Calibri" w:eastAsia="宋体" w:cs="Times New Roman"/>
      <w:kern w:val="0"/>
      <w:sz w:val="20"/>
      <w:szCs w:val="20"/>
      <w:lang w:val="en-US" w:eastAsia="zh-CN" w:bidi="ar-SA"/>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1741</Words>
  <Characters>1818</Characters>
  <Lines>0</Lines>
  <Paragraphs>0</Paragraphs>
  <TotalTime>0</TotalTime>
  <ScaleCrop>false</ScaleCrop>
  <LinksUpToDate>false</LinksUpToDate>
  <CharactersWithSpaces>1968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2024-12-31T07:08:00Z</dcterms:created>
  <dc:creator>JY</dc:creator>
  <cp:lastModifiedBy>Administrator</cp:lastModifiedBy>
  <dcterms:modified xsi:type="dcterms:W3CDTF">2025-02-21T02:37:45Z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9BF270A5733B46A99343DF5C7769003A_11</vt:lpwstr>
  </property>
  <property fmtid="{D5CDD505-2E9C-101B-9397-08002B2CF9AE}" pid="4" name="KSOTemplateDocerSaveRecord">
    <vt:lpwstr>eyJoZGlkIjoiZjI3MjQwNWJiNDE4NGRhYzQ3ZTEwNTAyM2UxZDlkODAifQ==</vt:lpwstr>
  </property>
</Properties>
</file>