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04E41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 w14:paraId="7AA89F76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75CA8A4"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办学90周年校庆氛围布置搭建</w:t>
      </w:r>
      <w:r>
        <w:rPr>
          <w:rFonts w:hint="eastAsia" w:ascii="黑体" w:hAnsi="黑体" w:eastAsia="黑体" w:cs="黑体"/>
          <w:sz w:val="44"/>
          <w:szCs w:val="44"/>
        </w:rPr>
        <w:t>项目</w:t>
      </w:r>
    </w:p>
    <w:p w14:paraId="2505C037"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投标报价函</w:t>
      </w:r>
    </w:p>
    <w:p w14:paraId="43B69C8D"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0360F357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宁德职业技术学院：</w:t>
      </w:r>
    </w:p>
    <w:p w14:paraId="571998C2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none"/>
        </w:rPr>
        <w:t>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办学90周年校庆氛围布置搭建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办学90周年校庆氛围布置搭建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 w14:paraId="2EF49C56"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办学90周年校庆氛围布置搭建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80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/>
          <w:sz w:val="32"/>
          <w:szCs w:val="32"/>
        </w:rPr>
        <w:t>000元为废标）。</w:t>
      </w:r>
    </w:p>
    <w:p w14:paraId="289995F4"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 w14:paraId="16742EB7"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 w14:paraId="3A89EAB4">
      <w:pPr>
        <w:widowControl/>
        <w:shd w:val="clear" w:color="auto" w:fill="FFFFFF"/>
        <w:spacing w:line="360" w:lineRule="atLeast"/>
        <w:ind w:firstLine="4160" w:firstLineChars="1300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（盖章）</w:t>
      </w:r>
    </w:p>
    <w:p w14:paraId="495C2E87"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 w14:paraId="6F1A7558"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法定代表人：（签字或盖章）</w:t>
      </w:r>
    </w:p>
    <w:p w14:paraId="5F24FFA6"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 w14:paraId="3D3B04C1"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 w14:paraId="66829620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3B8EF4D4"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 w14:paraId="2A26437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