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60" w:lineRule="exact"/>
        <w:ind w:firstLine="602" w:firstLineChars="200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0"/>
          <w:szCs w:val="30"/>
          <w:lang w:val="en-US" w:eastAsia="zh-CN"/>
        </w:rPr>
        <w:t>2018-2019学年宁德职业技术学院专业设置情况</w:t>
      </w:r>
    </w:p>
    <w:p>
      <w:pPr>
        <w:pStyle w:val="5"/>
        <w:spacing w:line="560" w:lineRule="exact"/>
        <w:ind w:firstLine="600" w:firstLineChars="200"/>
        <w:jc w:val="center"/>
        <w:rPr>
          <w:rFonts w:hint="eastAsia" w:asciiTheme="majorEastAsia" w:hAnsiTheme="majorEastAsia" w:eastAsiaTheme="majorEastAsia" w:cstheme="majorEastAsia"/>
          <w:color w:val="auto"/>
          <w:kern w:val="2"/>
          <w:sz w:val="30"/>
          <w:szCs w:val="30"/>
          <w:lang w:val="en-US" w:eastAsia="zh-CN"/>
        </w:rPr>
      </w:pPr>
    </w:p>
    <w:p>
      <w:pPr>
        <w:pStyle w:val="5"/>
        <w:spacing w:line="560" w:lineRule="exact"/>
        <w:ind w:firstLine="560" w:firstLineChars="200"/>
        <w:rPr>
          <w:rFonts w:ascii="Times New Roman" w:cs="Times New Roman"/>
          <w:color w:val="auto"/>
          <w:kern w:val="2"/>
          <w:sz w:val="28"/>
          <w:szCs w:val="28"/>
        </w:rPr>
      </w:pPr>
      <w:r>
        <w:rPr>
          <w:rFonts w:hint="eastAsia" w:ascii="Times New Roman" w:cs="Times New Roman"/>
          <w:color w:val="auto"/>
          <w:kern w:val="2"/>
          <w:sz w:val="28"/>
          <w:szCs w:val="28"/>
          <w:lang w:val="en-US" w:eastAsia="zh-CN"/>
        </w:rPr>
        <w:t>2018-2019学年，宁德职业技术学院</w:t>
      </w:r>
      <w:r>
        <w:rPr>
          <w:rFonts w:ascii="Times New Roman" w:cs="Times New Roman"/>
          <w:color w:val="auto"/>
          <w:kern w:val="2"/>
          <w:sz w:val="28"/>
          <w:szCs w:val="28"/>
        </w:rPr>
        <w:t>共有3</w:t>
      </w:r>
      <w:r>
        <w:rPr>
          <w:rFonts w:hint="eastAsia" w:ascii="Times New Roman" w:cs="Times New Roman"/>
          <w:color w:val="auto"/>
          <w:kern w:val="2"/>
          <w:sz w:val="28"/>
          <w:szCs w:val="28"/>
          <w:lang w:val="en-US" w:eastAsia="zh-CN"/>
        </w:rPr>
        <w:t>1</w:t>
      </w:r>
      <w:r>
        <w:rPr>
          <w:rFonts w:ascii="Times New Roman" w:cs="Times New Roman"/>
          <w:color w:val="auto"/>
          <w:kern w:val="2"/>
          <w:sz w:val="28"/>
          <w:szCs w:val="28"/>
        </w:rPr>
        <w:t>个专业，</w:t>
      </w:r>
      <w:r>
        <w:rPr>
          <w:rFonts w:hint="eastAsia" w:ascii="Times New Roman" w:cs="Times New Roman"/>
          <w:color w:val="auto"/>
          <w:kern w:val="2"/>
          <w:sz w:val="28"/>
          <w:szCs w:val="28"/>
          <w:lang w:eastAsia="zh-CN"/>
        </w:rPr>
        <w:t>其中</w:t>
      </w:r>
      <w:bookmarkStart w:id="3" w:name="_GoBack"/>
      <w:bookmarkEnd w:id="3"/>
      <w:r>
        <w:rPr>
          <w:rFonts w:ascii="Times New Roman" w:cs="Times New Roman"/>
          <w:color w:val="auto"/>
          <w:kern w:val="2"/>
          <w:sz w:val="28"/>
          <w:szCs w:val="28"/>
        </w:rPr>
        <w:t>招生专业27个（详</w:t>
      </w:r>
      <w:r>
        <w:rPr>
          <w:rFonts w:ascii="Times New Roman" w:cs="Times New Roman"/>
          <w:color w:val="auto"/>
          <w:sz w:val="28"/>
          <w:szCs w:val="28"/>
        </w:rPr>
        <w:t>见</w:t>
      </w:r>
      <w:r>
        <w:rPr>
          <w:rFonts w:hint="eastAsia" w:ascii="Times New Roman" w:cs="Times New Roman"/>
          <w:color w:val="auto"/>
          <w:sz w:val="28"/>
          <w:szCs w:val="28"/>
          <w:lang w:eastAsia="zh-CN"/>
        </w:rPr>
        <w:t>下</w:t>
      </w:r>
      <w:r>
        <w:rPr>
          <w:rFonts w:ascii="Times New Roman" w:cs="Times New Roman"/>
          <w:color w:val="auto"/>
          <w:sz w:val="28"/>
          <w:szCs w:val="28"/>
        </w:rPr>
        <w:t>表</w:t>
      </w:r>
      <w:r>
        <w:rPr>
          <w:rFonts w:ascii="Times New Roman" w:cs="Times New Roman"/>
          <w:color w:val="auto"/>
          <w:kern w:val="2"/>
          <w:sz w:val="28"/>
          <w:szCs w:val="28"/>
        </w:rPr>
        <w:t>），停招专业</w:t>
      </w:r>
      <w:r>
        <w:rPr>
          <w:rFonts w:hint="eastAsia" w:ascii="Times New Roman" w:cs="Times New Roman"/>
          <w:color w:val="auto"/>
          <w:kern w:val="2"/>
          <w:sz w:val="28"/>
          <w:szCs w:val="28"/>
          <w:lang w:val="en-US" w:eastAsia="zh-CN"/>
        </w:rPr>
        <w:t>4</w:t>
      </w:r>
      <w:r>
        <w:rPr>
          <w:rFonts w:ascii="Times New Roman" w:cs="Times New Roman"/>
          <w:color w:val="auto"/>
          <w:kern w:val="2"/>
          <w:sz w:val="28"/>
          <w:szCs w:val="28"/>
        </w:rPr>
        <w:t>个</w:t>
      </w:r>
      <w:r>
        <w:rPr>
          <w:rFonts w:ascii="Times New Roman" w:cs="Times New Roman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jc w:val="center"/>
        <w:textAlignment w:val="auto"/>
      </w:pPr>
      <w:r>
        <w:t xml:space="preserve">  201</w:t>
      </w:r>
      <w:r>
        <w:rPr>
          <w:rFonts w:hint="eastAsia"/>
        </w:rPr>
        <w:t>8</w:t>
      </w:r>
      <w:r>
        <w:t>年学校专业设置一览表</w:t>
      </w:r>
    </w:p>
    <w:tbl>
      <w:tblPr>
        <w:tblStyle w:val="3"/>
        <w:tblW w:w="91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059"/>
        <w:gridCol w:w="2798"/>
        <w:gridCol w:w="2340"/>
        <w:gridCol w:w="2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序号</w:t>
            </w:r>
          </w:p>
        </w:tc>
        <w:tc>
          <w:tcPr>
            <w:tcW w:w="3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专业设置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所属系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1</w:t>
            </w:r>
          </w:p>
        </w:tc>
        <w:tc>
          <w:tcPr>
            <w:tcW w:w="1059" w:type="dxa"/>
            <w:vMerge w:val="restart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机电装备制造类专业群（省级服务产业特色专业群）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机械制造与自动化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机电工程系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2</w:t>
            </w:r>
          </w:p>
        </w:tc>
        <w:tc>
          <w:tcPr>
            <w:tcW w:w="1059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电机与电器技术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机电工程系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（二元制试点）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3</w:t>
            </w:r>
          </w:p>
        </w:tc>
        <w:tc>
          <w:tcPr>
            <w:tcW w:w="1059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数控技术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机电工程系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4</w:t>
            </w:r>
          </w:p>
        </w:tc>
        <w:tc>
          <w:tcPr>
            <w:tcW w:w="1059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工业机器人技术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机电工程系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5</w:t>
            </w:r>
          </w:p>
        </w:tc>
        <w:tc>
          <w:tcPr>
            <w:tcW w:w="1059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模具设计与制造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机电工程系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6</w:t>
            </w:r>
          </w:p>
        </w:tc>
        <w:tc>
          <w:tcPr>
            <w:tcW w:w="1059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材料成型与控制技术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机电工程系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（二元制试点）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7</w:t>
            </w:r>
          </w:p>
        </w:tc>
        <w:tc>
          <w:tcPr>
            <w:tcW w:w="10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机电一体化技术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机电工程系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8</w:t>
            </w:r>
          </w:p>
        </w:tc>
        <w:tc>
          <w:tcPr>
            <w:tcW w:w="3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汽车营销与服务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机电工程系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bookmarkStart w:id="0" w:name="_Hlk532994975"/>
            <w:bookmarkStart w:id="1" w:name="OLE_LINK2" w:colFirst="2" w:colLast="2"/>
            <w:bookmarkStart w:id="2" w:name="OLE_LINK1" w:colFirst="2" w:colLast="2"/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9</w:t>
            </w:r>
          </w:p>
        </w:tc>
        <w:tc>
          <w:tcPr>
            <w:tcW w:w="105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特色现代农业类专业群（省级服务产业特色专业群）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茶树栽培与茶叶加工（茶叶生产与贸易方向）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生物技术系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_GB2312" w:hAnsi="仿宋" w:eastAsia="仿宋_GB2312" w:cs="宋体"/>
                <w:b w:val="0"/>
                <w:kern w:val="0"/>
                <w:lang w:val="en-US"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10</w:t>
            </w:r>
          </w:p>
        </w:tc>
        <w:tc>
          <w:tcPr>
            <w:tcW w:w="1059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园林技术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生物技术系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1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1</w:t>
            </w:r>
          </w:p>
        </w:tc>
        <w:tc>
          <w:tcPr>
            <w:tcW w:w="10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食品质量与安全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生物技术系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bookmarkEnd w:id="0"/>
      <w:bookmarkEnd w:id="1"/>
      <w:bookmarkEnd w:id="2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1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2</w:t>
            </w:r>
          </w:p>
        </w:tc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文化教育类专业群（省级服务产业特色专业群）</w:t>
            </w: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学前教育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文化传媒系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1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3</w:t>
            </w: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小学教育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文化传媒系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1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4</w:t>
            </w: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商务英语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文化传媒系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1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5</w:t>
            </w:r>
          </w:p>
        </w:tc>
        <w:tc>
          <w:tcPr>
            <w:tcW w:w="3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旅游管理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文化传媒系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_GB2312" w:hAnsi="仿宋" w:eastAsia="仿宋_GB2312" w:cs="宋体"/>
                <w:b w:val="0"/>
                <w:kern w:val="0"/>
                <w:lang w:val="en-US"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16</w:t>
            </w:r>
          </w:p>
        </w:tc>
        <w:tc>
          <w:tcPr>
            <w:tcW w:w="3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视觉传播设计与制作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文化传媒系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_GB2312" w:hAnsi="仿宋" w:eastAsia="仿宋_GB2312" w:cs="宋体"/>
                <w:b w:val="0"/>
                <w:kern w:val="0"/>
                <w:lang w:val="en-US"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17</w:t>
            </w:r>
          </w:p>
        </w:tc>
        <w:tc>
          <w:tcPr>
            <w:tcW w:w="3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建筑室内设计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文化传媒系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_GB2312" w:hAnsi="仿宋" w:eastAsia="仿宋_GB2312" w:cs="宋体"/>
                <w:b w:val="0"/>
                <w:kern w:val="0"/>
                <w:lang w:val="en-US"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18</w:t>
            </w:r>
          </w:p>
        </w:tc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信息技术类专业群（省级服务产业特色专业群）</w:t>
            </w: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计算机应用技术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信息技术与工程系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_GB2312" w:hAnsi="仿宋" w:eastAsia="仿宋_GB2312" w:cs="宋体"/>
                <w:b w:val="0"/>
                <w:kern w:val="0"/>
                <w:lang w:val="en-US"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19</w:t>
            </w: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计算机网络技术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信息技术与工程系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2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0</w:t>
            </w: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数字媒体应用技术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信息技术与工程系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2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1</w:t>
            </w: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动漫制作技术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信息技术与工程系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2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2</w:t>
            </w:r>
          </w:p>
        </w:tc>
        <w:tc>
          <w:tcPr>
            <w:tcW w:w="10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移动商务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信息技术与工程系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（二元制试点）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2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3</w:t>
            </w:r>
          </w:p>
        </w:tc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商贸管理类专业群（省级服务产业特色专业群）</w:t>
            </w: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会计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财经管理系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2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4</w:t>
            </w: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审计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财经管理系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lang w:val="en-US" w:eastAsia="zh-CN"/>
              </w:rPr>
              <w:t>注册会计师方向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2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5</w:t>
            </w: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国际经济与贸易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财经管理系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仿宋_GB2312" w:hAnsi="仿宋" w:eastAsia="仿宋_GB2312" w:cs="宋体"/>
                <w:b w:val="0"/>
                <w:kern w:val="0"/>
                <w:lang w:val="en-US"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26</w:t>
            </w: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市场营销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财经管理系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仿宋_GB2312" w:hAnsi="仿宋" w:eastAsia="仿宋_GB2312" w:cs="宋体"/>
                <w:b w:val="0"/>
                <w:kern w:val="0"/>
                <w:lang w:val="en-US"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27</w:t>
            </w: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</w:p>
        </w:tc>
        <w:tc>
          <w:tcPr>
            <w:tcW w:w="2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物流管理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财经管理系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（二元制试点）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仿宋_GB2312" w:hAnsi="仿宋" w:eastAsia="仿宋_GB2312" w:cs="宋体"/>
                <w:b w:val="0"/>
                <w:kern w:val="0"/>
                <w:lang w:val="en-US"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28</w:t>
            </w:r>
          </w:p>
        </w:tc>
        <w:tc>
          <w:tcPr>
            <w:tcW w:w="3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景区开发与管理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文化传媒系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暂停招生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仿宋_GB2312" w:hAnsi="仿宋" w:eastAsia="仿宋_GB2312" w:cs="宋体"/>
                <w:b w:val="0"/>
                <w:kern w:val="0"/>
                <w:lang w:val="en-US"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29</w:t>
            </w:r>
          </w:p>
        </w:tc>
        <w:tc>
          <w:tcPr>
            <w:tcW w:w="3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园艺技术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生物技术系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暂停招生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3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0</w:t>
            </w:r>
          </w:p>
        </w:tc>
        <w:tc>
          <w:tcPr>
            <w:tcW w:w="3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农产品加工与质量检测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生物技术系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暂停招生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eastAsia="仿宋_GB2312" w:cs="宋体"/>
                <w:b w:val="0"/>
                <w:kern w:val="0"/>
                <w:lang w:eastAsia="zh-CN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3</w:t>
            </w:r>
            <w:r>
              <w:rPr>
                <w:rFonts w:hint="eastAsia" w:ascii="仿宋_GB2312" w:hAnsi="仿宋" w:cs="宋体"/>
                <w:b w:val="0"/>
                <w:kern w:val="0"/>
                <w:lang w:val="en-US" w:eastAsia="zh-CN"/>
              </w:rPr>
              <w:t>1</w:t>
            </w:r>
          </w:p>
        </w:tc>
        <w:tc>
          <w:tcPr>
            <w:tcW w:w="3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生物质能应用技术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_GB2312" w:cs="仿宋_GB2312"/>
                <w:b w:val="0"/>
              </w:rPr>
              <w:t>机电工程系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" w:cs="宋体"/>
                <w:b w:val="0"/>
                <w:kern w:val="0"/>
              </w:rPr>
            </w:pPr>
            <w:r>
              <w:rPr>
                <w:rFonts w:hint="eastAsia" w:ascii="仿宋_GB2312" w:hAnsi="仿宋" w:cs="宋体"/>
                <w:b w:val="0"/>
                <w:kern w:val="0"/>
              </w:rPr>
              <w:t>暂停招生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B2F82"/>
    <w:rsid w:val="39E145A3"/>
    <w:rsid w:val="47B66E26"/>
    <w:rsid w:val="543B2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b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spacing w:line="240" w:lineRule="auto"/>
      <w:ind w:firstLine="420" w:firstLineChars="200"/>
      <w:jc w:val="both"/>
      <w:textAlignment w:val="baseline"/>
    </w:pPr>
    <w:rPr>
      <w:rFonts w:ascii="Calibri" w:hAnsi="Calibri" w:eastAsia="宋体"/>
      <w:kern w:val="2"/>
      <w:sz w:val="21"/>
      <w:szCs w:val="21"/>
      <w:lang w:val="en-US" w:eastAsia="zh-CN" w:bidi="ar-SA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2019-10-30T10:21:00Z</dcterms:created>
  <dc:creator>小麻雀</dc:creator>
  <cp:lastModifiedBy>小麻雀</cp:lastModifiedBy>
  <dcterms:modified xsi:type="dcterms:W3CDTF">2019-10-30T10:35:59Z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